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4B63F930" w14:textId="21F53309" w:rsidR="008003F4" w:rsidRPr="000A78D3" w:rsidRDefault="00035F2E" w:rsidP="008003F4">
      <w:pPr>
        <w:jc w:val="both"/>
        <w:rPr>
          <w:rFonts w:ascii="Bookman Old Style" w:hAnsi="Bookman Old Style"/>
          <w:b/>
        </w:rPr>
      </w:pPr>
      <w:r w:rsidRPr="00035F2E">
        <w:rPr>
          <w:rFonts w:ascii="Bookman Old Style" w:hAnsi="Bookman Old Style"/>
          <w:b/>
        </w:rPr>
        <w:t xml:space="preserve">do postępowania prowadzonego w trybie konkursu ofert na świadczenia zdrowotne  udzielane przez lekarza </w:t>
      </w:r>
      <w:r w:rsidR="00234A16">
        <w:rPr>
          <w:rFonts w:ascii="Bookman Old Style" w:hAnsi="Bookman Old Style"/>
          <w:b/>
        </w:rPr>
        <w:t>urologa</w:t>
      </w:r>
      <w:r w:rsidRPr="00035F2E">
        <w:rPr>
          <w:rFonts w:ascii="Bookman Old Style" w:hAnsi="Bookman Old Style"/>
          <w:b/>
        </w:rPr>
        <w:t xml:space="preserve"> w Poradni </w:t>
      </w:r>
      <w:r w:rsidR="00234A16">
        <w:rPr>
          <w:rFonts w:ascii="Bookman Old Style" w:hAnsi="Bookman Old Style"/>
          <w:b/>
        </w:rPr>
        <w:t xml:space="preserve">Urologicznej </w:t>
      </w:r>
      <w:r w:rsidRPr="00035F2E">
        <w:rPr>
          <w:rFonts w:ascii="Bookman Old Style" w:hAnsi="Bookman Old Style"/>
          <w:b/>
        </w:rPr>
        <w:t xml:space="preserve">Samodzielnego Publicznego Zakładu Opieki Zdrowotnej Ministerstwa Spraw Wewnętrznych i Administracji w Krakowie – Przychodnia </w:t>
      </w:r>
      <w:r w:rsidR="00867BBA">
        <w:rPr>
          <w:rFonts w:ascii="Bookman Old Style" w:hAnsi="Bookman Old Style"/>
          <w:b/>
        </w:rPr>
        <w:br/>
      </w:r>
      <w:r w:rsidRPr="00035F2E">
        <w:rPr>
          <w:rFonts w:ascii="Bookman Old Style" w:hAnsi="Bookman Old Style"/>
          <w:b/>
        </w:rPr>
        <w:t xml:space="preserve">w </w:t>
      </w:r>
      <w:r w:rsidR="0063216D">
        <w:rPr>
          <w:rFonts w:ascii="Bookman Old Style" w:hAnsi="Bookman Old Style"/>
          <w:b/>
        </w:rPr>
        <w:t>Krakowie</w:t>
      </w:r>
    </w:p>
    <w:p w14:paraId="160D24D8" w14:textId="77777777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47C480C8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035F2E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7FA88337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A06BDC">
        <w:rPr>
          <w:rFonts w:ascii="Bookman Old Style" w:hAnsi="Bookman Old Style" w:cs="Arial"/>
          <w:bCs/>
          <w:sz w:val="20"/>
        </w:rPr>
        <w:t>04</w:t>
      </w:r>
      <w:r w:rsidR="00646852" w:rsidRPr="00DD1186">
        <w:rPr>
          <w:rFonts w:ascii="Bookman Old Style" w:hAnsi="Bookman Old Style" w:cs="Arial"/>
          <w:bCs/>
          <w:sz w:val="20"/>
        </w:rPr>
        <w:t xml:space="preserve">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BE48DE6" w14:textId="70F5D55E" w:rsidR="00A12A45" w:rsidRDefault="00F323BC" w:rsidP="0081403C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234A16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234A16">
        <w:rPr>
          <w:rFonts w:ascii="Bookman Old Style" w:hAnsi="Bookman Old Style"/>
          <w:b/>
          <w:sz w:val="20"/>
          <w:szCs w:val="20"/>
        </w:rPr>
        <w:br/>
        <w:t>w rodzaju: AMBULATORYJNA OPIEKA SPECJALISTYCZNA,</w:t>
      </w:r>
      <w:r w:rsidR="00A06BDC">
        <w:rPr>
          <w:rFonts w:ascii="Bookman Old Style" w:hAnsi="Bookman Old Style"/>
          <w:b/>
          <w:sz w:val="20"/>
          <w:szCs w:val="20"/>
        </w:rPr>
        <w:t xml:space="preserve"> </w:t>
      </w:r>
      <w:r w:rsidRPr="00234A16">
        <w:rPr>
          <w:rFonts w:ascii="Bookman Old Style" w:hAnsi="Bookman Old Style"/>
          <w:b/>
          <w:sz w:val="20"/>
          <w:szCs w:val="20"/>
        </w:rPr>
        <w:t xml:space="preserve">w zakresie: ŚWIADCZENIA W ZAKRESIE </w:t>
      </w:r>
      <w:r w:rsidR="00234A16" w:rsidRPr="00234A16">
        <w:rPr>
          <w:rFonts w:ascii="Bookman Old Style" w:hAnsi="Bookman Old Style"/>
          <w:b/>
          <w:sz w:val="20"/>
          <w:szCs w:val="20"/>
        </w:rPr>
        <w:t>UROLOGII</w:t>
      </w:r>
      <w:r w:rsidRPr="00234A16">
        <w:rPr>
          <w:rFonts w:ascii="Bookman Old Style" w:hAnsi="Bookman Old Style"/>
          <w:b/>
          <w:sz w:val="20"/>
          <w:szCs w:val="20"/>
        </w:rPr>
        <w:t xml:space="preserve"> udzielane przez  lekarza </w:t>
      </w:r>
      <w:r w:rsidR="00234A16" w:rsidRPr="00234A16">
        <w:rPr>
          <w:rFonts w:ascii="Bookman Old Style" w:hAnsi="Bookman Old Style"/>
          <w:b/>
          <w:sz w:val="20"/>
          <w:szCs w:val="20"/>
        </w:rPr>
        <w:t>urologa</w:t>
      </w:r>
      <w:r w:rsidRPr="00234A16">
        <w:rPr>
          <w:rFonts w:ascii="Bookman Old Style" w:hAnsi="Bookman Old Style"/>
          <w:b/>
          <w:sz w:val="20"/>
          <w:szCs w:val="20"/>
        </w:rPr>
        <w:t xml:space="preserve"> w Poradni </w:t>
      </w:r>
      <w:r w:rsidR="00234A16" w:rsidRPr="00234A16">
        <w:rPr>
          <w:rFonts w:ascii="Bookman Old Style" w:hAnsi="Bookman Old Style"/>
          <w:b/>
          <w:sz w:val="20"/>
          <w:szCs w:val="20"/>
        </w:rPr>
        <w:t>Urologicznej</w:t>
      </w:r>
      <w:r w:rsidRPr="00234A16">
        <w:rPr>
          <w:rFonts w:ascii="Bookman Old Style" w:hAnsi="Bookman Old Style"/>
          <w:b/>
          <w:sz w:val="20"/>
          <w:szCs w:val="20"/>
        </w:rPr>
        <w:t xml:space="preserve"> SP ZOZ MSWiA w Krakowie</w:t>
      </w:r>
      <w:r w:rsidR="00234A16">
        <w:rPr>
          <w:rFonts w:ascii="Bookman Old Style" w:hAnsi="Bookman Old Style"/>
          <w:b/>
          <w:sz w:val="20"/>
          <w:szCs w:val="20"/>
        </w:rPr>
        <w:t>.</w:t>
      </w:r>
      <w:r w:rsidRPr="00234A16">
        <w:rPr>
          <w:rFonts w:ascii="Bookman Old Style" w:hAnsi="Bookman Old Style"/>
          <w:b/>
          <w:sz w:val="20"/>
          <w:szCs w:val="20"/>
        </w:rPr>
        <w:t xml:space="preserve"> </w:t>
      </w:r>
    </w:p>
    <w:p w14:paraId="6CFAB5AC" w14:textId="77777777" w:rsidR="00234A16" w:rsidRPr="00234A16" w:rsidRDefault="00234A16" w:rsidP="00234A16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25638F46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234A16">
        <w:rPr>
          <w:rFonts w:ascii="Bookman Old Style" w:hAnsi="Bookman Old Style" w:cs="Arial"/>
          <w:sz w:val="20"/>
          <w:szCs w:val="20"/>
        </w:rPr>
        <w:t>201 600</w:t>
      </w:r>
      <w:r w:rsidRPr="000A78D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6DD2EE60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34A16">
        <w:rPr>
          <w:rFonts w:ascii="Bookman Old Style" w:hAnsi="Bookman Old Style" w:cs="Arial"/>
          <w:sz w:val="20"/>
          <w:szCs w:val="20"/>
        </w:rPr>
        <w:t>8 000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34A16">
        <w:rPr>
          <w:rFonts w:ascii="Bookman Old Style" w:hAnsi="Bookman Old Style" w:cs="Arial"/>
          <w:sz w:val="20"/>
          <w:szCs w:val="20"/>
        </w:rPr>
        <w:t>miesięcznie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227128A5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234A16">
        <w:rPr>
          <w:rFonts w:ascii="Bookman Old Style" w:hAnsi="Bookman Old Style" w:cs="Arial"/>
          <w:sz w:val="20"/>
          <w:szCs w:val="20"/>
        </w:rPr>
        <w:t>Kraków, ul. Kronikarza Galla 25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2866C7E5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4175C1">
        <w:rPr>
          <w:rFonts w:ascii="Bookman Old Style" w:hAnsi="Bookman Old Style"/>
          <w:b/>
          <w:bCs/>
          <w:sz w:val="20"/>
        </w:rPr>
        <w:t>0,</w:t>
      </w:r>
      <w:r w:rsidR="00234A16" w:rsidRPr="004175C1">
        <w:rPr>
          <w:rFonts w:ascii="Bookman Old Style" w:hAnsi="Bookman Old Style"/>
          <w:b/>
          <w:bCs/>
          <w:sz w:val="20"/>
        </w:rPr>
        <w:t>70</w:t>
      </w:r>
      <w:r w:rsidRPr="004175C1">
        <w:rPr>
          <w:rFonts w:ascii="Bookman Old Style" w:hAnsi="Bookman Old Style"/>
          <w:b/>
          <w:bCs/>
          <w:sz w:val="20"/>
        </w:rPr>
        <w:t xml:space="preserve"> zł</w:t>
      </w:r>
      <w:r w:rsidRPr="000A78D3">
        <w:rPr>
          <w:rFonts w:ascii="Bookman Old Style" w:hAnsi="Bookman Old Style"/>
          <w:sz w:val="20"/>
        </w:rPr>
        <w:t xml:space="preserve">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234A16">
        <w:rPr>
          <w:rFonts w:ascii="Bookman Old Style" w:hAnsi="Bookman Old Style"/>
          <w:sz w:val="20"/>
        </w:rPr>
        <w:t>10 godzin miesięcznie)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036E11B7" w14:textId="6928656F" w:rsidR="00804B41" w:rsidRPr="000A78D3" w:rsidRDefault="00804B41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Przyjmujący zamówienie zapewnia leki i materiały medyczne niezbędne do realizacji przedmiotu zamówienia.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72BF258C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63216D">
        <w:rPr>
          <w:rFonts w:ascii="Bookman Old Style" w:hAnsi="Bookman Old Style" w:cs="Arial"/>
          <w:sz w:val="20"/>
          <w:szCs w:val="20"/>
        </w:rPr>
        <w:t>urologii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63216D">
        <w:rPr>
          <w:rFonts w:ascii="Bookman Old Style" w:hAnsi="Bookman Old Style"/>
          <w:sz w:val="20"/>
          <w:szCs w:val="20"/>
        </w:rPr>
        <w:t>10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</w:t>
      </w:r>
      <w:r w:rsidR="0063216D">
        <w:rPr>
          <w:rFonts w:ascii="Bookman Old Style" w:hAnsi="Bookman Old Style"/>
          <w:sz w:val="20"/>
          <w:szCs w:val="20"/>
        </w:rPr>
        <w:t xml:space="preserve">miesięcznie </w:t>
      </w:r>
      <w:r w:rsidR="00782AAE" w:rsidRPr="000A78D3">
        <w:rPr>
          <w:rFonts w:ascii="Bookman Old Style" w:hAnsi="Bookman Old Style"/>
          <w:sz w:val="20"/>
          <w:szCs w:val="20"/>
        </w:rPr>
        <w:t>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5EFB6055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63216D">
        <w:rPr>
          <w:rFonts w:ascii="Bookman Old Style" w:hAnsi="Bookman Old Style"/>
          <w:sz w:val="20"/>
          <w:szCs w:val="20"/>
        </w:rPr>
        <w:t>Krakowie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1E53211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 w:rsidR="002C5561">
              <w:rPr>
                <w:rFonts w:ascii="Bookman Old Style" w:hAnsi="Bookman Old Style" w:cs="Arial"/>
                <w:sz w:val="20"/>
                <w:szCs w:val="20"/>
              </w:rPr>
              <w:t xml:space="preserve"> lub </w:t>
            </w:r>
            <w:r w:rsidR="00265B24">
              <w:rPr>
                <w:rFonts w:ascii="Bookman Old Style" w:hAnsi="Bookman Old Style" w:cs="Arial"/>
                <w:sz w:val="20"/>
                <w:szCs w:val="20"/>
              </w:rPr>
              <w:t xml:space="preserve">dokument potwierdzający ukończenie </w:t>
            </w:r>
            <w:r w:rsidR="00385349">
              <w:rPr>
                <w:rFonts w:ascii="Bookman Old Style" w:hAnsi="Bookman Old Style" w:cs="Arial"/>
                <w:sz w:val="20"/>
                <w:szCs w:val="20"/>
              </w:rPr>
              <w:t xml:space="preserve">1. roku </w:t>
            </w:r>
            <w:r w:rsidR="00265B24">
              <w:rPr>
                <w:rFonts w:ascii="Bookman Old Style" w:hAnsi="Bookman Old Style" w:cs="Arial"/>
                <w:sz w:val="20"/>
                <w:szCs w:val="20"/>
              </w:rPr>
              <w:t>specjalizacji</w:t>
            </w:r>
            <w:r w:rsidR="00813283">
              <w:rPr>
                <w:rFonts w:ascii="Bookman Old Style" w:hAnsi="Bookman Old Style" w:cs="Arial"/>
                <w:sz w:val="20"/>
                <w:szCs w:val="20"/>
              </w:rPr>
              <w:t xml:space="preserve"> wraz ze zgodą kierownika specjalizacji na samodzielną pracę w poradni specjalistycznej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4D167664" w:rsidR="00977E00" w:rsidRDefault="00977E0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5D63B71D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574C679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7BEF0238" w14:textId="2E6CF5A3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>Lekarz udzielający świadczeń zdrowotnych winien posiadać tytuł specjalisty</w:t>
      </w:r>
      <w:r w:rsidRPr="00106F92">
        <w:rPr>
          <w:rFonts w:ascii="Bookman Old Style" w:hAnsi="Bookman Old Style" w:cs="Arial"/>
          <w:b/>
          <w:sz w:val="20"/>
        </w:rPr>
        <w:br/>
        <w:t xml:space="preserve"> w dziedzinie </w:t>
      </w:r>
      <w:r w:rsidR="00234A16">
        <w:rPr>
          <w:rFonts w:ascii="Bookman Old Style" w:hAnsi="Bookman Old Style" w:cs="Arial"/>
          <w:b/>
          <w:sz w:val="20"/>
        </w:rPr>
        <w:t>urologii</w:t>
      </w:r>
      <w:r w:rsidRPr="00106F92">
        <w:rPr>
          <w:rFonts w:ascii="Bookman Old Style" w:hAnsi="Bookman Old Style" w:cs="Arial"/>
          <w:b/>
          <w:sz w:val="20"/>
        </w:rPr>
        <w:t xml:space="preserve"> lub posiadać I  stopień specjalizacji  w w/w dziedzinie</w:t>
      </w:r>
      <w:r w:rsidR="00234A16">
        <w:rPr>
          <w:rFonts w:ascii="Bookman Old Style" w:hAnsi="Bookman Old Style" w:cs="Arial"/>
          <w:b/>
          <w:sz w:val="20"/>
        </w:rPr>
        <w:t xml:space="preserve"> lub być co najmniej po pierwszym roku specjalizacji w w/w dziedzinie </w:t>
      </w:r>
      <w:r w:rsidR="00D73F06" w:rsidRPr="00D73F06">
        <w:rPr>
          <w:rFonts w:ascii="Bookman Old Style" w:hAnsi="Bookman Old Style" w:cs="Arial"/>
          <w:b/>
          <w:sz w:val="20"/>
        </w:rPr>
        <w:t>oraz uzyskał potwierdzenie przez kierownika specjalizacji wiedzy i umiejętności umożliwiających samodzielną pracę w poradni specjalistycznej,</w:t>
      </w:r>
    </w:p>
    <w:p w14:paraId="1B351EA0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106F9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476A0036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D73F06">
        <w:rPr>
          <w:rFonts w:ascii="Bookman Old Style" w:hAnsi="Bookman Old Style" w:cs="Arial"/>
          <w:b/>
          <w:sz w:val="20"/>
          <w:szCs w:val="20"/>
        </w:rPr>
        <w:t>52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109273A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D73F06">
        <w:rPr>
          <w:rFonts w:ascii="Bookman Old Style" w:hAnsi="Bookman Old Style" w:cs="Arial"/>
          <w:b/>
          <w:sz w:val="20"/>
          <w:szCs w:val="20"/>
        </w:rPr>
        <w:t>21</w:t>
      </w:r>
      <w:r w:rsidR="001B7B42">
        <w:rPr>
          <w:rFonts w:ascii="Bookman Old Style" w:hAnsi="Bookman Old Style" w:cs="Arial"/>
          <w:b/>
          <w:sz w:val="20"/>
          <w:szCs w:val="20"/>
        </w:rPr>
        <w:t xml:space="preserve">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6BC6F33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D73F06">
        <w:rPr>
          <w:rFonts w:ascii="Bookman Old Style" w:hAnsi="Bookman Old Style" w:cs="Arial"/>
          <w:sz w:val="20"/>
          <w:szCs w:val="20"/>
        </w:rPr>
        <w:t>21</w:t>
      </w:r>
      <w:r w:rsidR="001B7B42">
        <w:rPr>
          <w:rFonts w:ascii="Bookman Old Style" w:hAnsi="Bookman Old Style" w:cs="Arial"/>
          <w:sz w:val="20"/>
          <w:szCs w:val="20"/>
        </w:rPr>
        <w:t xml:space="preserve">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0E89897D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D73F06">
        <w:rPr>
          <w:rFonts w:ascii="Bookman Old Style" w:hAnsi="Bookman Old Style" w:cs="Arial"/>
          <w:sz w:val="20"/>
          <w:szCs w:val="20"/>
        </w:rPr>
        <w:t>21</w:t>
      </w:r>
      <w:r w:rsidR="001B7B42">
        <w:rPr>
          <w:rFonts w:ascii="Bookman Old Style" w:hAnsi="Bookman Old Style" w:cs="Arial"/>
          <w:sz w:val="20"/>
          <w:szCs w:val="20"/>
        </w:rPr>
        <w:t xml:space="preserve">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4B2C1BD8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</w:t>
      </w:r>
      <w:r w:rsidR="00D73F06">
        <w:rPr>
          <w:rFonts w:ascii="Bookman Old Style" w:hAnsi="Bookman Old Style" w:cs="Arial"/>
          <w:sz w:val="20"/>
          <w:szCs w:val="20"/>
        </w:rPr>
        <w:t>3</w:t>
      </w:r>
      <w:r w:rsidR="001B7B42">
        <w:rPr>
          <w:rFonts w:ascii="Bookman Old Style" w:hAnsi="Bookman Old Style" w:cs="Arial"/>
          <w:sz w:val="20"/>
          <w:szCs w:val="20"/>
        </w:rPr>
        <w:t xml:space="preserve">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36B0F4C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0A78D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0A78D3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0A78D3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0A78D3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0A78D3" w:rsidRDefault="007E0601" w:rsidP="007E0601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0A78D3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0A78D3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35F2E"/>
    <w:rsid w:val="00037C01"/>
    <w:rsid w:val="00053313"/>
    <w:rsid w:val="000546AC"/>
    <w:rsid w:val="00056DD2"/>
    <w:rsid w:val="000578AE"/>
    <w:rsid w:val="000622A1"/>
    <w:rsid w:val="0006409B"/>
    <w:rsid w:val="00070236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E8B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34A16"/>
    <w:rsid w:val="002602FD"/>
    <w:rsid w:val="00263255"/>
    <w:rsid w:val="00264429"/>
    <w:rsid w:val="00265B24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C5561"/>
    <w:rsid w:val="002D11CA"/>
    <w:rsid w:val="002D70AD"/>
    <w:rsid w:val="002E449F"/>
    <w:rsid w:val="002E4DC5"/>
    <w:rsid w:val="002E6D61"/>
    <w:rsid w:val="002E794B"/>
    <w:rsid w:val="002F13F9"/>
    <w:rsid w:val="00300195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85349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175C1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2B74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259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216D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A5B01"/>
    <w:rsid w:val="006B22D8"/>
    <w:rsid w:val="006C3783"/>
    <w:rsid w:val="006C4598"/>
    <w:rsid w:val="006C62BC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B5C43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04B41"/>
    <w:rsid w:val="00813283"/>
    <w:rsid w:val="00822E21"/>
    <w:rsid w:val="00824FD8"/>
    <w:rsid w:val="008341A8"/>
    <w:rsid w:val="008376CC"/>
    <w:rsid w:val="00843F6F"/>
    <w:rsid w:val="00863326"/>
    <w:rsid w:val="00867BBA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06BDC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91F9A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73F06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74597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23BC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100</TotalTime>
  <Pages>10</Pages>
  <Words>3276</Words>
  <Characters>23912</Characters>
  <Application>Microsoft Office Word</Application>
  <DocSecurity>0</DocSecurity>
  <Lines>199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15</cp:revision>
  <cp:lastPrinted>2024-10-07T11:18:00Z</cp:lastPrinted>
  <dcterms:created xsi:type="dcterms:W3CDTF">2024-09-27T08:40:00Z</dcterms:created>
  <dcterms:modified xsi:type="dcterms:W3CDTF">2024-10-07T11:18:00Z</dcterms:modified>
</cp:coreProperties>
</file>