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D1F849" w14:textId="119CBDDB" w:rsidR="004654CF" w:rsidRDefault="004654CF"/>
    <w:p w14:paraId="452C426A" w14:textId="783994D5" w:rsidR="00551A33" w:rsidRPr="00607095" w:rsidRDefault="00472D32">
      <w:p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APARAT DO REZONANSU MAGNETYCZNEGO / minimalne wymogi techniczno-formalne</w:t>
      </w:r>
      <w:r w:rsidR="004264B6" w:rsidRPr="00607095">
        <w:rPr>
          <w:rFonts w:ascii="Times New Roman" w:hAnsi="Times New Roman" w:cs="Times New Roman"/>
          <w:sz w:val="24"/>
          <w:szCs w:val="24"/>
        </w:rPr>
        <w:t>/</w:t>
      </w:r>
    </w:p>
    <w:p w14:paraId="7408D933" w14:textId="4A8EC610" w:rsidR="00551A33" w:rsidRPr="00607095" w:rsidRDefault="00F3000A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Aparat 1,5T</w:t>
      </w:r>
    </w:p>
    <w:p w14:paraId="62512C27" w14:textId="071B0AE5" w:rsidR="00F3000A" w:rsidRPr="00607095" w:rsidRDefault="00EC5F92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 xml:space="preserve">Amplituda gradientu: </w:t>
      </w:r>
      <w:r w:rsidR="004264B6" w:rsidRPr="00607095">
        <w:rPr>
          <w:rFonts w:ascii="Times New Roman" w:hAnsi="Times New Roman" w:cs="Times New Roman"/>
          <w:sz w:val="24"/>
          <w:szCs w:val="24"/>
        </w:rPr>
        <w:t>m</w:t>
      </w:r>
      <w:r w:rsidR="00F3000A" w:rsidRPr="00607095">
        <w:rPr>
          <w:rFonts w:ascii="Times New Roman" w:hAnsi="Times New Roman" w:cs="Times New Roman"/>
          <w:sz w:val="24"/>
          <w:szCs w:val="24"/>
        </w:rPr>
        <w:t xml:space="preserve">in. </w:t>
      </w:r>
      <w:r w:rsidR="009C6616" w:rsidRPr="00607095">
        <w:rPr>
          <w:rFonts w:ascii="Times New Roman" w:hAnsi="Times New Roman" w:cs="Times New Roman"/>
          <w:sz w:val="24"/>
          <w:szCs w:val="24"/>
        </w:rPr>
        <w:t>45</w:t>
      </w:r>
      <w:r w:rsidR="00F3000A" w:rsidRPr="00607095">
        <w:rPr>
          <w:rFonts w:ascii="Times New Roman" w:hAnsi="Times New Roman" w:cs="Times New Roman"/>
          <w:sz w:val="24"/>
          <w:szCs w:val="24"/>
        </w:rPr>
        <w:t>mT/m</w:t>
      </w:r>
    </w:p>
    <w:p w14:paraId="07A3008C" w14:textId="7589CA23" w:rsidR="00F3000A" w:rsidRPr="00607095" w:rsidRDefault="00EC5F92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 xml:space="preserve">Szybkość narastania gradientów: </w:t>
      </w:r>
      <w:r w:rsidR="004264B6" w:rsidRPr="00607095">
        <w:rPr>
          <w:rFonts w:ascii="Times New Roman" w:hAnsi="Times New Roman" w:cs="Times New Roman"/>
          <w:sz w:val="24"/>
          <w:szCs w:val="24"/>
        </w:rPr>
        <w:t>m</w:t>
      </w:r>
      <w:r w:rsidR="00F3000A" w:rsidRPr="00607095">
        <w:rPr>
          <w:rFonts w:ascii="Times New Roman" w:hAnsi="Times New Roman" w:cs="Times New Roman"/>
          <w:sz w:val="24"/>
          <w:szCs w:val="24"/>
        </w:rPr>
        <w:t xml:space="preserve">in. </w:t>
      </w:r>
      <w:r w:rsidR="009C6616" w:rsidRPr="00607095">
        <w:rPr>
          <w:rFonts w:ascii="Times New Roman" w:hAnsi="Times New Roman" w:cs="Times New Roman"/>
          <w:sz w:val="24"/>
          <w:szCs w:val="24"/>
        </w:rPr>
        <w:t>200</w:t>
      </w:r>
      <w:r w:rsidRPr="00607095">
        <w:rPr>
          <w:rFonts w:ascii="Times New Roman" w:hAnsi="Times New Roman" w:cs="Times New Roman"/>
          <w:sz w:val="24"/>
          <w:szCs w:val="24"/>
        </w:rPr>
        <w:t xml:space="preserve"> </w:t>
      </w:r>
      <w:r w:rsidR="00F3000A" w:rsidRPr="00607095">
        <w:rPr>
          <w:rFonts w:ascii="Times New Roman" w:hAnsi="Times New Roman" w:cs="Times New Roman"/>
          <w:sz w:val="24"/>
          <w:szCs w:val="24"/>
        </w:rPr>
        <w:t>mt/m/ms</w:t>
      </w:r>
    </w:p>
    <w:p w14:paraId="2CECBDF0" w14:textId="04E0199E" w:rsidR="00EC5F92" w:rsidRPr="00607095" w:rsidRDefault="00EC5F92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Średnica otworu gantry min. 600mm</w:t>
      </w:r>
    </w:p>
    <w:p w14:paraId="50512AB2" w14:textId="540FB187" w:rsidR="00F3000A" w:rsidRPr="00607095" w:rsidRDefault="00EC5F92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Nośność stołu: min.</w:t>
      </w:r>
      <w:r w:rsidR="00F3000A" w:rsidRPr="00607095">
        <w:rPr>
          <w:rFonts w:ascii="Times New Roman" w:hAnsi="Times New Roman" w:cs="Times New Roman"/>
          <w:sz w:val="24"/>
          <w:szCs w:val="24"/>
        </w:rPr>
        <w:t xml:space="preserve"> 250</w:t>
      </w:r>
      <w:r w:rsidR="004264B6" w:rsidRPr="00607095">
        <w:rPr>
          <w:rFonts w:ascii="Times New Roman" w:hAnsi="Times New Roman" w:cs="Times New Roman"/>
          <w:sz w:val="24"/>
          <w:szCs w:val="24"/>
        </w:rPr>
        <w:t xml:space="preserve"> </w:t>
      </w:r>
      <w:r w:rsidR="00F3000A" w:rsidRPr="00607095">
        <w:rPr>
          <w:rFonts w:ascii="Times New Roman" w:hAnsi="Times New Roman" w:cs="Times New Roman"/>
          <w:sz w:val="24"/>
          <w:szCs w:val="24"/>
        </w:rPr>
        <w:t>kg</w:t>
      </w:r>
    </w:p>
    <w:p w14:paraId="2203E08D" w14:textId="59A23D7D" w:rsidR="00EC44C6" w:rsidRPr="00607095" w:rsidRDefault="00EC5F92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Zestaw cewek niezbędnych do realizacji wszystkich przewidzian</w:t>
      </w:r>
      <w:r w:rsidR="00EC44C6" w:rsidRPr="00607095">
        <w:rPr>
          <w:rFonts w:ascii="Times New Roman" w:hAnsi="Times New Roman" w:cs="Times New Roman"/>
          <w:sz w:val="24"/>
          <w:szCs w:val="24"/>
        </w:rPr>
        <w:t xml:space="preserve">ych umową badań  w tym dedykowanych </w:t>
      </w:r>
      <w:r w:rsidR="009C6616" w:rsidRPr="00607095">
        <w:rPr>
          <w:rFonts w:ascii="Times New Roman" w:hAnsi="Times New Roman" w:cs="Times New Roman"/>
          <w:sz w:val="24"/>
          <w:szCs w:val="24"/>
        </w:rPr>
        <w:t>(sztywnych)</w:t>
      </w:r>
      <w:r w:rsidR="00472D32" w:rsidRPr="00607095">
        <w:rPr>
          <w:rFonts w:ascii="Times New Roman" w:hAnsi="Times New Roman" w:cs="Times New Roman"/>
          <w:sz w:val="24"/>
          <w:szCs w:val="24"/>
        </w:rPr>
        <w:t xml:space="preserve"> min. 16-sto kanałowych</w:t>
      </w:r>
      <w:r w:rsidR="009C6616" w:rsidRPr="00607095">
        <w:rPr>
          <w:rFonts w:ascii="Times New Roman" w:hAnsi="Times New Roman" w:cs="Times New Roman"/>
          <w:sz w:val="24"/>
          <w:szCs w:val="24"/>
        </w:rPr>
        <w:t xml:space="preserve"> </w:t>
      </w:r>
      <w:r w:rsidR="00EC44C6" w:rsidRPr="00607095">
        <w:rPr>
          <w:rFonts w:ascii="Times New Roman" w:hAnsi="Times New Roman" w:cs="Times New Roman"/>
          <w:sz w:val="24"/>
          <w:szCs w:val="24"/>
        </w:rPr>
        <w:t>do</w:t>
      </w:r>
      <w:r w:rsidR="009C6616" w:rsidRPr="00607095">
        <w:rPr>
          <w:rFonts w:ascii="Times New Roman" w:hAnsi="Times New Roman" w:cs="Times New Roman"/>
          <w:sz w:val="24"/>
          <w:szCs w:val="24"/>
        </w:rPr>
        <w:t xml:space="preserve"> </w:t>
      </w:r>
      <w:r w:rsidR="00472D32" w:rsidRPr="00607095">
        <w:rPr>
          <w:rFonts w:ascii="Times New Roman" w:hAnsi="Times New Roman" w:cs="Times New Roman"/>
          <w:sz w:val="24"/>
          <w:szCs w:val="24"/>
        </w:rPr>
        <w:t>co najmniej</w:t>
      </w:r>
      <w:r w:rsidR="009C6616" w:rsidRPr="00607095">
        <w:rPr>
          <w:rFonts w:ascii="Times New Roman" w:hAnsi="Times New Roman" w:cs="Times New Roman"/>
          <w:sz w:val="24"/>
          <w:szCs w:val="24"/>
        </w:rPr>
        <w:t>:</w:t>
      </w:r>
      <w:r w:rsidR="00EC44C6" w:rsidRPr="00607095">
        <w:rPr>
          <w:rFonts w:ascii="Times New Roman" w:hAnsi="Times New Roman" w:cs="Times New Roman"/>
          <w:sz w:val="24"/>
          <w:szCs w:val="24"/>
        </w:rPr>
        <w:t xml:space="preserve"> głowy, stawu kolanowego, stawu barkowego</w:t>
      </w:r>
      <w:r w:rsidR="009C6616" w:rsidRPr="00607095">
        <w:rPr>
          <w:rFonts w:ascii="Times New Roman" w:hAnsi="Times New Roman" w:cs="Times New Roman"/>
          <w:sz w:val="24"/>
          <w:szCs w:val="24"/>
        </w:rPr>
        <w:t>, piersi</w:t>
      </w:r>
    </w:p>
    <w:p w14:paraId="4AA2D69E" w14:textId="07272666" w:rsidR="00EC44C6" w:rsidRPr="00607095" w:rsidRDefault="00EC44C6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Techniki wsparte sztuczną inteligencją, poprawiające jakość obrazu i skracające czas badania</w:t>
      </w:r>
    </w:p>
    <w:p w14:paraId="14050934" w14:textId="79303D0B" w:rsidR="00F3000A" w:rsidRPr="00607095" w:rsidRDefault="00F3000A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Aparat wyposażony w:</w:t>
      </w:r>
    </w:p>
    <w:p w14:paraId="057E7274" w14:textId="3580E24E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dwukomorow</w:t>
      </w:r>
      <w:r w:rsidR="004264B6" w:rsidRPr="00607095">
        <w:rPr>
          <w:rFonts w:ascii="Times New Roman" w:hAnsi="Times New Roman" w:cs="Times New Roman"/>
          <w:sz w:val="24"/>
          <w:szCs w:val="24"/>
        </w:rPr>
        <w:t>ą</w:t>
      </w:r>
      <w:r w:rsidRPr="00607095">
        <w:rPr>
          <w:rFonts w:ascii="Times New Roman" w:hAnsi="Times New Roman" w:cs="Times New Roman"/>
          <w:sz w:val="24"/>
          <w:szCs w:val="24"/>
        </w:rPr>
        <w:t xml:space="preserve"> strzykawk</w:t>
      </w:r>
      <w:r w:rsidR="004264B6" w:rsidRPr="00607095">
        <w:rPr>
          <w:rFonts w:ascii="Times New Roman" w:hAnsi="Times New Roman" w:cs="Times New Roman"/>
          <w:sz w:val="24"/>
          <w:szCs w:val="24"/>
        </w:rPr>
        <w:t>ę</w:t>
      </w:r>
      <w:r w:rsidRPr="00607095">
        <w:rPr>
          <w:rFonts w:ascii="Times New Roman" w:hAnsi="Times New Roman" w:cs="Times New Roman"/>
          <w:sz w:val="24"/>
          <w:szCs w:val="24"/>
        </w:rPr>
        <w:t xml:space="preserve"> automatyczn</w:t>
      </w:r>
      <w:r w:rsidR="004264B6" w:rsidRPr="00607095">
        <w:rPr>
          <w:rFonts w:ascii="Times New Roman" w:hAnsi="Times New Roman" w:cs="Times New Roman"/>
          <w:sz w:val="24"/>
          <w:szCs w:val="24"/>
        </w:rPr>
        <w:t>ą</w:t>
      </w:r>
      <w:r w:rsidRPr="00607095">
        <w:rPr>
          <w:rFonts w:ascii="Times New Roman" w:hAnsi="Times New Roman" w:cs="Times New Roman"/>
          <w:sz w:val="24"/>
          <w:szCs w:val="24"/>
        </w:rPr>
        <w:t xml:space="preserve"> do podawania kontrastu</w:t>
      </w:r>
    </w:p>
    <w:p w14:paraId="25694135" w14:textId="6E3A4A99" w:rsidR="00F3000A" w:rsidRPr="00607095" w:rsidRDefault="009C6616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mobilny stół pacjenta lub jezdny (niemagnetyczny) wózek do przewozu pacjenta leżącego</w:t>
      </w:r>
    </w:p>
    <w:p w14:paraId="4D4CC3B8" w14:textId="4A073873" w:rsidR="009C6616" w:rsidRPr="00607095" w:rsidRDefault="009C6616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 xml:space="preserve">- system chłodzenia </w:t>
      </w:r>
      <w:r w:rsidR="00472D32" w:rsidRPr="00607095">
        <w:rPr>
          <w:rFonts w:ascii="Times New Roman" w:hAnsi="Times New Roman" w:cs="Times New Roman"/>
          <w:sz w:val="24"/>
          <w:szCs w:val="24"/>
        </w:rPr>
        <w:t xml:space="preserve">- </w:t>
      </w:r>
      <w:r w:rsidRPr="00607095">
        <w:rPr>
          <w:rFonts w:ascii="Times New Roman" w:hAnsi="Times New Roman" w:cs="Times New Roman"/>
          <w:sz w:val="24"/>
          <w:szCs w:val="24"/>
        </w:rPr>
        <w:t>agregat wody lodowej z podwójnym obiegiem</w:t>
      </w:r>
    </w:p>
    <w:p w14:paraId="7F7155C3" w14:textId="221BD6AA" w:rsidR="00F3000A" w:rsidRPr="00607095" w:rsidRDefault="00F3000A" w:rsidP="00472D3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Oprogramowanie i wyposażenie dostosowane do zakresu klinicznego wykonywanych badań w tym m.in. :</w:t>
      </w:r>
    </w:p>
    <w:p w14:paraId="27731D36" w14:textId="3766D770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RM serca /badanie czynnościowe i morfologiczne bez i z</w:t>
      </w:r>
      <w:r w:rsidR="00EC5F92" w:rsidRPr="00607095">
        <w:rPr>
          <w:rFonts w:ascii="Times New Roman" w:hAnsi="Times New Roman" w:cs="Times New Roman"/>
          <w:sz w:val="24"/>
          <w:szCs w:val="24"/>
        </w:rPr>
        <w:t>e wzmocnieniem kontrastowym/</w:t>
      </w:r>
    </w:p>
    <w:p w14:paraId="4A1F51AB" w14:textId="201B44CF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Badanie czynnościowe mózgu- RM</w:t>
      </w:r>
    </w:p>
    <w:p w14:paraId="61E7A438" w14:textId="0B87686B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Spektroskopia – RM</w:t>
      </w:r>
    </w:p>
    <w:p w14:paraId="45770113" w14:textId="011C0BD6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Mammografia – MR</w:t>
      </w:r>
    </w:p>
    <w:p w14:paraId="48E13411" w14:textId="6ED44638" w:rsidR="00F3000A" w:rsidRPr="00607095" w:rsidRDefault="00F3000A" w:rsidP="00472D3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07095">
        <w:rPr>
          <w:rFonts w:ascii="Times New Roman" w:hAnsi="Times New Roman" w:cs="Times New Roman"/>
          <w:sz w:val="24"/>
          <w:szCs w:val="24"/>
        </w:rPr>
        <w:t>- Funkcjonalne obrazowanie metodą rezonansu magnetycznego fMRI</w:t>
      </w:r>
    </w:p>
    <w:p w14:paraId="6096D624" w14:textId="77777777" w:rsidR="00F3000A" w:rsidRPr="00607095" w:rsidRDefault="00F3000A">
      <w:pPr>
        <w:rPr>
          <w:rFonts w:ascii="Times New Roman" w:hAnsi="Times New Roman" w:cs="Times New Roman"/>
          <w:sz w:val="24"/>
          <w:szCs w:val="24"/>
        </w:rPr>
      </w:pPr>
    </w:p>
    <w:p w14:paraId="7B7EE619" w14:textId="588DAB47" w:rsidR="00F3000A" w:rsidRDefault="00F3000A">
      <w:r>
        <w:t xml:space="preserve"> </w:t>
      </w:r>
    </w:p>
    <w:sectPr w:rsidR="00F30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C8948E" w14:textId="77777777" w:rsidR="00155B01" w:rsidRDefault="00155B01" w:rsidP="00B9627E">
      <w:pPr>
        <w:spacing w:after="0" w:line="240" w:lineRule="auto"/>
      </w:pPr>
      <w:r>
        <w:separator/>
      </w:r>
    </w:p>
  </w:endnote>
  <w:endnote w:type="continuationSeparator" w:id="0">
    <w:p w14:paraId="1E2A31D2" w14:textId="77777777" w:rsidR="00155B01" w:rsidRDefault="00155B01" w:rsidP="00B9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183504" w14:textId="77777777" w:rsidR="00155B01" w:rsidRDefault="00155B01" w:rsidP="00B9627E">
      <w:pPr>
        <w:spacing w:after="0" w:line="240" w:lineRule="auto"/>
      </w:pPr>
      <w:r>
        <w:separator/>
      </w:r>
    </w:p>
  </w:footnote>
  <w:footnote w:type="continuationSeparator" w:id="0">
    <w:p w14:paraId="7727D85D" w14:textId="77777777" w:rsidR="00155B01" w:rsidRDefault="00155B01" w:rsidP="00B96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626568"/>
    <w:multiLevelType w:val="hybridMultilevel"/>
    <w:tmpl w:val="4AE8F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8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8"/>
  <w:removePersonalInformation/>
  <w:removeDateAndTime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32"/>
    <w:rsid w:val="000801A7"/>
    <w:rsid w:val="000A116C"/>
    <w:rsid w:val="000D43E5"/>
    <w:rsid w:val="00155B01"/>
    <w:rsid w:val="002E3532"/>
    <w:rsid w:val="003F6A7A"/>
    <w:rsid w:val="004264B6"/>
    <w:rsid w:val="004654CF"/>
    <w:rsid w:val="00472D32"/>
    <w:rsid w:val="004A6552"/>
    <w:rsid w:val="00551A33"/>
    <w:rsid w:val="00581F14"/>
    <w:rsid w:val="00607095"/>
    <w:rsid w:val="009848C0"/>
    <w:rsid w:val="009C6616"/>
    <w:rsid w:val="00A73BDF"/>
    <w:rsid w:val="00B9627E"/>
    <w:rsid w:val="00BD28D2"/>
    <w:rsid w:val="00C01641"/>
    <w:rsid w:val="00C707E6"/>
    <w:rsid w:val="00CE0A49"/>
    <w:rsid w:val="00D451C3"/>
    <w:rsid w:val="00E15ABC"/>
    <w:rsid w:val="00EB019D"/>
    <w:rsid w:val="00EC44C6"/>
    <w:rsid w:val="00EC5F92"/>
    <w:rsid w:val="00F3000A"/>
    <w:rsid w:val="00F3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764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96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27E"/>
  </w:style>
  <w:style w:type="paragraph" w:styleId="Stopka">
    <w:name w:val="footer"/>
    <w:basedOn w:val="Normalny"/>
    <w:link w:val="StopkaZnak"/>
    <w:uiPriority w:val="99"/>
    <w:unhideWhenUsed/>
    <w:rsid w:val="00B96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936</Characters>
  <Application>Microsoft Office Word</Application>
  <DocSecurity>0</DocSecurity>
  <Lines>28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2026-09-15T11:48:00Z</dcterms:created>
  <dcterms:modified xsi:type="dcterms:W3CDTF">2026-09-15T18:59:00Z</dcterms:modified>
  <cp:category/>
</cp:coreProperties>
</file>